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D" w:rsidRDefault="00D90646">
      <w:pPr>
        <w:shd w:val="clear" w:color="auto" w:fill="FFFFFF"/>
        <w:spacing w:after="280" w:line="36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Julia Méndez Achée is </w:t>
      </w:r>
      <w:r w:rsidR="00C12F36">
        <w:rPr>
          <w:color w:val="111111"/>
          <w:sz w:val="20"/>
          <w:szCs w:val="20"/>
        </w:rPr>
        <w:t>the HR Policy &amp; Employment Compliance Counselor for Chevron</w:t>
      </w:r>
      <w:r w:rsidR="00E1204A">
        <w:rPr>
          <w:color w:val="111111"/>
          <w:sz w:val="20"/>
          <w:szCs w:val="20"/>
        </w:rPr>
        <w:t>. She also</w:t>
      </w:r>
      <w:r w:rsidR="0018787E">
        <w:rPr>
          <w:color w:val="111111"/>
          <w:sz w:val="20"/>
          <w:szCs w:val="20"/>
        </w:rPr>
        <w:t xml:space="preserve"> is a </w:t>
      </w:r>
      <w:r w:rsidR="008B4D19">
        <w:rPr>
          <w:color w:val="111111"/>
          <w:sz w:val="20"/>
          <w:szCs w:val="20"/>
        </w:rPr>
        <w:t xml:space="preserve">Distinguished Fellow for Biddle Consulting Group </w:t>
      </w:r>
      <w:r w:rsidR="00AB0C88">
        <w:rPr>
          <w:color w:val="111111"/>
          <w:sz w:val="20"/>
          <w:szCs w:val="20"/>
        </w:rPr>
        <w:t>Institute for Workforce Development.</w:t>
      </w:r>
      <w:r w:rsidR="00AD2457">
        <w:rPr>
          <w:color w:val="111111"/>
          <w:sz w:val="20"/>
          <w:szCs w:val="20"/>
        </w:rPr>
        <w:t xml:space="preserve"> Since 1995, s</w:t>
      </w:r>
      <w:r>
        <w:rPr>
          <w:color w:val="111111"/>
          <w:sz w:val="20"/>
          <w:szCs w:val="20"/>
        </w:rPr>
        <w:t xml:space="preserve">he has </w:t>
      </w:r>
      <w:r w:rsidR="00E70C5D">
        <w:rPr>
          <w:color w:val="111111"/>
          <w:sz w:val="20"/>
          <w:szCs w:val="20"/>
        </w:rPr>
        <w:t xml:space="preserve">assisted with </w:t>
      </w:r>
      <w:r w:rsidR="00C25CF7">
        <w:rPr>
          <w:color w:val="111111"/>
          <w:sz w:val="20"/>
          <w:szCs w:val="20"/>
        </w:rPr>
        <w:t>prep</w:t>
      </w:r>
      <w:r w:rsidR="00E43101">
        <w:rPr>
          <w:color w:val="111111"/>
          <w:sz w:val="20"/>
          <w:szCs w:val="20"/>
        </w:rPr>
        <w:t>aring affirmative action reports and DEI reports</w:t>
      </w:r>
      <w:r w:rsidR="00E70C5D">
        <w:rPr>
          <w:color w:val="111111"/>
          <w:sz w:val="20"/>
          <w:szCs w:val="20"/>
        </w:rPr>
        <w:t xml:space="preserve">, reviewing </w:t>
      </w:r>
      <w:r w:rsidR="005D17AC">
        <w:rPr>
          <w:color w:val="111111"/>
          <w:sz w:val="20"/>
          <w:szCs w:val="20"/>
        </w:rPr>
        <w:t>company policies and processes,</w:t>
      </w:r>
      <w:r w:rsidR="00E43101">
        <w:rPr>
          <w:color w:val="111111"/>
          <w:sz w:val="20"/>
          <w:szCs w:val="20"/>
        </w:rPr>
        <w:t xml:space="preserve"> as well as training on topics </w:t>
      </w:r>
      <w:r w:rsidR="00AD2457">
        <w:rPr>
          <w:color w:val="111111"/>
          <w:sz w:val="20"/>
          <w:szCs w:val="20"/>
        </w:rPr>
        <w:t xml:space="preserve">related to EEO compliance, affirmative action programs, and diversity/inclusion topics. </w:t>
      </w:r>
      <w:r w:rsidR="0006143E">
        <w:rPr>
          <w:color w:val="111111"/>
          <w:sz w:val="20"/>
          <w:szCs w:val="20"/>
        </w:rPr>
        <w:t>She is particularly passionate about</w:t>
      </w:r>
      <w:r w:rsidR="009F6853">
        <w:rPr>
          <w:color w:val="111111"/>
          <w:sz w:val="20"/>
          <w:szCs w:val="20"/>
        </w:rPr>
        <w:t xml:space="preserve"> consulting and training on </w:t>
      </w:r>
      <w:r w:rsidR="006451E5">
        <w:rPr>
          <w:color w:val="111111"/>
          <w:sz w:val="20"/>
          <w:szCs w:val="20"/>
        </w:rPr>
        <w:t>inclusive practices for individuals with disabilities</w:t>
      </w:r>
      <w:r w:rsidR="009F6853">
        <w:rPr>
          <w:color w:val="111111"/>
          <w:sz w:val="20"/>
          <w:szCs w:val="20"/>
        </w:rPr>
        <w:t xml:space="preserve"> as well as</w:t>
      </w:r>
      <w:r w:rsidR="006451E5">
        <w:rPr>
          <w:color w:val="111111"/>
          <w:sz w:val="20"/>
          <w:szCs w:val="20"/>
        </w:rPr>
        <w:t xml:space="preserve"> veterans, military, and military spouses</w:t>
      </w:r>
      <w:r>
        <w:rPr>
          <w:color w:val="111111"/>
          <w:sz w:val="20"/>
          <w:szCs w:val="20"/>
        </w:rPr>
        <w:t xml:space="preserve">. </w:t>
      </w:r>
    </w:p>
    <w:p w:rsidR="00B43CED" w:rsidRDefault="00D90646">
      <w:pPr>
        <w:shd w:val="clear" w:color="auto" w:fill="FFFFFF"/>
        <w:spacing w:after="280" w:line="36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Julia is a graduate of the University of New Orleans where she obtained a Bachelor of Science degree in General Business Administration and a Master of Business Administration. She has a Master of Arts degree in Professional Counseling from Liberty University where she graduated with distinction</w:t>
      </w:r>
      <w:r w:rsidR="00875C6C">
        <w:rPr>
          <w:color w:val="111111"/>
          <w:sz w:val="20"/>
          <w:szCs w:val="20"/>
        </w:rPr>
        <w:t xml:space="preserve"> and a Master of Arts in Ministry Leadership from New Orleans Baptist Theological Seminary.</w:t>
      </w:r>
    </w:p>
    <w:p w:rsidR="00B43CED" w:rsidRDefault="00D90646">
      <w:pPr>
        <w:shd w:val="clear" w:color="auto" w:fill="FFFFFF"/>
        <w:spacing w:after="280" w:line="36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She holds a Professional in Human Resources certification from the HR Certification Institute, is a Society of Human Resources Professional Certified Professional, is a Certified Disability Recruiter from The Sierra Group, is a Certified Employment Law Specialist from Columbia Southern University, is a Certified Affirmative Action Professional from the American Association for Access, Equity and Diversity, and is a Certified Diversity Professional through the Institute for Diversity Certification. </w:t>
      </w:r>
    </w:p>
    <w:p w:rsidR="00B43CED" w:rsidRPr="00446FBC" w:rsidRDefault="00D90646">
      <w:pPr>
        <w:shd w:val="clear" w:color="auto" w:fill="FFFFFF"/>
        <w:spacing w:after="280" w:line="36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Memberships in professional organizations include the Louisiana Liaison Group (LLG)</w:t>
      </w:r>
      <w:r w:rsidR="00505BB6">
        <w:rPr>
          <w:color w:val="111111"/>
          <w:sz w:val="20"/>
          <w:szCs w:val="20"/>
        </w:rPr>
        <w:t xml:space="preserve">, </w:t>
      </w:r>
      <w:r>
        <w:rPr>
          <w:color w:val="111111"/>
          <w:sz w:val="20"/>
          <w:szCs w:val="20"/>
        </w:rPr>
        <w:t xml:space="preserve">Society for Human Resource Management; New Orleans SHRM; Society for </w:t>
      </w:r>
      <w:r w:rsidR="00E66242">
        <w:rPr>
          <w:color w:val="111111"/>
          <w:sz w:val="20"/>
          <w:szCs w:val="20"/>
        </w:rPr>
        <w:t>Diversity</w:t>
      </w:r>
      <w:r w:rsidR="00505BB6">
        <w:rPr>
          <w:color w:val="111111"/>
          <w:sz w:val="20"/>
          <w:szCs w:val="20"/>
        </w:rPr>
        <w:t xml:space="preserve">, </w:t>
      </w:r>
      <w:r w:rsidR="00E66242">
        <w:rPr>
          <w:color w:val="111111"/>
          <w:sz w:val="20"/>
          <w:szCs w:val="20"/>
        </w:rPr>
        <w:t>and</w:t>
      </w:r>
      <w:r>
        <w:rPr>
          <w:color w:val="111111"/>
          <w:sz w:val="20"/>
          <w:szCs w:val="20"/>
        </w:rPr>
        <w:t xml:space="preserve"> American Association for Access, Equality, and Diversity</w:t>
      </w:r>
      <w:r w:rsidR="00E66242">
        <w:rPr>
          <w:color w:val="111111"/>
          <w:sz w:val="20"/>
          <w:szCs w:val="20"/>
        </w:rPr>
        <w:t xml:space="preserve"> </w:t>
      </w:r>
      <w:r w:rsidR="0065587A">
        <w:rPr>
          <w:color w:val="111111"/>
          <w:sz w:val="20"/>
          <w:szCs w:val="20"/>
        </w:rPr>
        <w:t>where she</w:t>
      </w:r>
      <w:r w:rsidR="00E66242">
        <w:rPr>
          <w:color w:val="111111"/>
          <w:sz w:val="20"/>
          <w:szCs w:val="20"/>
        </w:rPr>
        <w:t xml:space="preserve"> currently serves as the Public Information Chair</w:t>
      </w:r>
      <w:r>
        <w:rPr>
          <w:color w:val="111111"/>
          <w:sz w:val="20"/>
          <w:szCs w:val="20"/>
        </w:rPr>
        <w:t>. She was appointed in 2016 by the governor of Louisiana to the Louisiana Commission on Human Rights where she currently still serves.</w:t>
      </w:r>
      <w:r w:rsidR="00FD5C47">
        <w:rPr>
          <w:color w:val="111111"/>
          <w:sz w:val="20"/>
          <w:szCs w:val="20"/>
        </w:rPr>
        <w:t xml:space="preserve"> She is a contributor for Circa’s “Ask the Experts”</w:t>
      </w:r>
      <w:r w:rsidR="00765250">
        <w:rPr>
          <w:color w:val="111111"/>
          <w:sz w:val="20"/>
          <w:szCs w:val="20"/>
        </w:rPr>
        <w:t>.</w:t>
      </w:r>
    </w:p>
    <w:p w:rsidR="00B43CED" w:rsidRDefault="00B43CED"/>
    <w:sectPr w:rsidR="00B43CED" w:rsidSect="006604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43CED"/>
    <w:rsid w:val="0001589C"/>
    <w:rsid w:val="0006143E"/>
    <w:rsid w:val="0018787E"/>
    <w:rsid w:val="00446FBC"/>
    <w:rsid w:val="00505BB6"/>
    <w:rsid w:val="00521A77"/>
    <w:rsid w:val="005D17AC"/>
    <w:rsid w:val="005D25B8"/>
    <w:rsid w:val="00613425"/>
    <w:rsid w:val="006451E5"/>
    <w:rsid w:val="0065587A"/>
    <w:rsid w:val="00660435"/>
    <w:rsid w:val="006A68E6"/>
    <w:rsid w:val="00765250"/>
    <w:rsid w:val="00875C6C"/>
    <w:rsid w:val="008B1F2E"/>
    <w:rsid w:val="008B4D19"/>
    <w:rsid w:val="009F6853"/>
    <w:rsid w:val="00A03736"/>
    <w:rsid w:val="00AB0C88"/>
    <w:rsid w:val="00AD2457"/>
    <w:rsid w:val="00B43CED"/>
    <w:rsid w:val="00B46867"/>
    <w:rsid w:val="00BC39EC"/>
    <w:rsid w:val="00C12F36"/>
    <w:rsid w:val="00C25CF7"/>
    <w:rsid w:val="00D90646"/>
    <w:rsid w:val="00E1204A"/>
    <w:rsid w:val="00E13F5D"/>
    <w:rsid w:val="00E43101"/>
    <w:rsid w:val="00E66242"/>
    <w:rsid w:val="00E70C5D"/>
    <w:rsid w:val="00E722EA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35"/>
  </w:style>
  <w:style w:type="paragraph" w:styleId="Heading1">
    <w:name w:val="heading 1"/>
    <w:basedOn w:val="Normal"/>
    <w:next w:val="Normal"/>
    <w:uiPriority w:val="9"/>
    <w:qFormat/>
    <w:rsid w:val="006604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604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604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604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6043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604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6043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6043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Méndez Achée</dc:creator>
  <cp:lastModifiedBy>OEM</cp:lastModifiedBy>
  <cp:revision>2</cp:revision>
  <dcterms:created xsi:type="dcterms:W3CDTF">2023-09-01T14:02:00Z</dcterms:created>
  <dcterms:modified xsi:type="dcterms:W3CDTF">2023-09-01T14:02:00Z</dcterms:modified>
</cp:coreProperties>
</file>